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1205" w:firstLineChars="500"/>
        <w:rPr>
          <w:rFonts w:hint="eastAsia" w:asciiTheme="majorEastAsia" w:hAnsiTheme="majorEastAsia" w:eastAsiaTheme="majorEastAsia"/>
          <w:b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大学生活动中心门口宣传物</w:t>
      </w:r>
      <w:r>
        <w:rPr>
          <w:rFonts w:asciiTheme="majorEastAsia" w:hAnsiTheme="majorEastAsia" w:eastAsiaTheme="majorEastAsia"/>
          <w:b/>
          <w:sz w:val="24"/>
          <w:szCs w:val="24"/>
        </w:rPr>
        <w:t>摆放审批表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 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大学生活动中心门口宣传物</w:t>
      </w:r>
      <w:r>
        <w:rPr>
          <w:rFonts w:asciiTheme="majorEastAsia" w:hAnsiTheme="majorEastAsia" w:eastAsiaTheme="majorEastAsia"/>
          <w:b/>
          <w:sz w:val="24"/>
          <w:szCs w:val="24"/>
        </w:rPr>
        <w:t>摆放审批表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</w:t>
      </w:r>
    </w:p>
    <w:tbl>
      <w:tblPr>
        <w:tblStyle w:val="6"/>
        <w:tblpPr w:leftFromText="180" w:rightFromText="180" w:vertAnchor="text" w:horzAnchor="page" w:tblpX="1243" w:tblpY="113"/>
        <w:tblW w:w="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容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摆放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日到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形式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横幅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广告牌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328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tbl>
      <w:tblPr>
        <w:tblStyle w:val="6"/>
        <w:tblpPr w:leftFromText="180" w:rightFromText="180" w:vertAnchor="text" w:horzAnchor="page" w:tblpX="6328" w:tblpY="68"/>
        <w:tblW w:w="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容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摆放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日到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形式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横幅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广告牌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5" w:hRule="atLeast"/>
        </w:trPr>
        <w:tc>
          <w:tcPr>
            <w:tcW w:w="4328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                               </w:t>
      </w:r>
    </w:p>
    <w:p>
      <w:pPr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   </w:t>
      </w:r>
    </w:p>
    <w:p>
      <w:pPr>
        <w:ind w:firstLine="482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p>
      <w:pPr>
        <w:ind w:firstLine="2835" w:firstLineChars="13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（此联</w:t>
      </w:r>
      <w:r>
        <w:rPr>
          <w:rFonts w:hint="eastAsia" w:ascii="仿宋" w:hAnsi="仿宋" w:eastAsia="仿宋"/>
          <w:szCs w:val="21"/>
          <w:lang w:eastAsia="zh-CN"/>
        </w:rPr>
        <w:t>团委</w:t>
      </w:r>
      <w:r>
        <w:rPr>
          <w:rFonts w:hint="eastAsia" w:ascii="仿宋" w:hAnsi="仿宋" w:eastAsia="仿宋"/>
          <w:szCs w:val="21"/>
        </w:rPr>
        <w:t>留存）</w:t>
      </w:r>
    </w:p>
    <w:p>
      <w:pP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大学生活动中心门口宣传物</w:t>
      </w:r>
      <w:r>
        <w:rPr>
          <w:rFonts w:asciiTheme="majorEastAsia" w:hAnsiTheme="majorEastAsia" w:eastAsiaTheme="majorEastAsia"/>
          <w:b/>
          <w:sz w:val="24"/>
          <w:szCs w:val="24"/>
        </w:rPr>
        <w:t>摆放审批表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 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大学生活动中心门口宣传物</w:t>
      </w:r>
      <w:r>
        <w:rPr>
          <w:rFonts w:asciiTheme="majorEastAsia" w:hAnsiTheme="majorEastAsia" w:eastAsiaTheme="majorEastAsia"/>
          <w:b/>
          <w:sz w:val="24"/>
          <w:szCs w:val="24"/>
        </w:rPr>
        <w:t>摆放审批表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</w:t>
      </w:r>
    </w:p>
    <w:tbl>
      <w:tblPr>
        <w:tblStyle w:val="6"/>
        <w:tblpPr w:leftFromText="180" w:rightFromText="180" w:vertAnchor="text" w:horzAnchor="page" w:tblpX="1243" w:tblpY="113"/>
        <w:tblW w:w="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容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摆放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日到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形式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横幅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广告牌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5" w:hRule="atLeast"/>
        </w:trPr>
        <w:tc>
          <w:tcPr>
            <w:tcW w:w="4328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tbl>
      <w:tblPr>
        <w:tblStyle w:val="6"/>
        <w:tblpPr w:leftFromText="180" w:rightFromText="180" w:vertAnchor="text" w:horzAnchor="page" w:tblpX="6328" w:tblpY="68"/>
        <w:tblW w:w="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容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摆放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日到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形式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横幅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广告牌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5" w:hRule="atLeast"/>
        </w:trPr>
        <w:tc>
          <w:tcPr>
            <w:tcW w:w="4328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                               </w:t>
      </w:r>
    </w:p>
    <w:p>
      <w:pPr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   </w:t>
      </w:r>
    </w:p>
    <w:p>
      <w:pPr>
        <w:ind w:firstLine="482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p>
      <w:pPr>
        <w:ind w:firstLine="2835" w:firstLineChars="13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（此联</w:t>
      </w:r>
      <w:r>
        <w:rPr>
          <w:rFonts w:hint="eastAsia" w:ascii="仿宋" w:hAnsi="仿宋" w:eastAsia="仿宋"/>
          <w:szCs w:val="21"/>
          <w:lang w:eastAsia="zh-CN"/>
        </w:rPr>
        <w:t>团委</w:t>
      </w:r>
      <w:r>
        <w:rPr>
          <w:rFonts w:hint="eastAsia" w:ascii="仿宋" w:hAnsi="仿宋" w:eastAsia="仿宋"/>
          <w:szCs w:val="21"/>
        </w:rPr>
        <w:t>留存）</w:t>
      </w:r>
    </w:p>
    <w:p>
      <w:pPr>
        <w:ind w:firstLine="2835" w:firstLineChars="1350"/>
        <w:rPr>
          <w:rFonts w:hint="eastAsia" w:ascii="仿宋" w:hAnsi="仿宋" w:eastAsia="仿宋"/>
          <w:szCs w:val="21"/>
        </w:rPr>
      </w:pPr>
    </w:p>
    <w:p>
      <w:pP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大学生活动中心门口宣传物</w:t>
      </w:r>
      <w:r>
        <w:rPr>
          <w:rFonts w:asciiTheme="majorEastAsia" w:hAnsiTheme="majorEastAsia" w:eastAsiaTheme="majorEastAsia"/>
          <w:b/>
          <w:sz w:val="24"/>
          <w:szCs w:val="24"/>
        </w:rPr>
        <w:t>摆放审批表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大学生活动中心门口宣传物</w:t>
      </w:r>
      <w:bookmarkStart w:id="0" w:name="_GoBack"/>
      <w:bookmarkEnd w:id="0"/>
      <w:r>
        <w:rPr>
          <w:rFonts w:asciiTheme="majorEastAsia" w:hAnsiTheme="majorEastAsia" w:eastAsiaTheme="majorEastAsia"/>
          <w:b/>
          <w:sz w:val="24"/>
          <w:szCs w:val="24"/>
        </w:rPr>
        <w:t>摆放审批表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</w:t>
      </w:r>
    </w:p>
    <w:tbl>
      <w:tblPr>
        <w:tblStyle w:val="6"/>
        <w:tblpPr w:leftFromText="180" w:rightFromText="180" w:vertAnchor="text" w:horzAnchor="page" w:tblpX="1243" w:tblpY="113"/>
        <w:tblW w:w="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容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摆放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日到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形式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横幅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广告牌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5" w:hRule="atLeast"/>
        </w:trPr>
        <w:tc>
          <w:tcPr>
            <w:tcW w:w="4328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tbl>
      <w:tblPr>
        <w:tblStyle w:val="6"/>
        <w:tblpPr w:leftFromText="180" w:rightFromText="180" w:vertAnchor="text" w:horzAnchor="page" w:tblpX="6328" w:tblpY="68"/>
        <w:tblW w:w="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容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摆放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日到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形式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横幅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广告牌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海报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5" w:hRule="atLeast"/>
        </w:trPr>
        <w:tc>
          <w:tcPr>
            <w:tcW w:w="4328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                                   </w:t>
      </w:r>
    </w:p>
    <w:p>
      <w:pPr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   </w:t>
      </w:r>
    </w:p>
    <w:p>
      <w:pPr>
        <w:ind w:firstLine="482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ind w:firstLine="420" w:firstLineChars="200"/>
        <w:jc w:val="center"/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p>
      <w:pPr>
        <w:ind w:firstLine="2835" w:firstLineChars="1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（此联</w:t>
      </w:r>
      <w:r>
        <w:rPr>
          <w:rFonts w:hint="eastAsia" w:ascii="仿宋" w:hAnsi="仿宋" w:eastAsia="仿宋"/>
          <w:szCs w:val="21"/>
          <w:lang w:eastAsia="zh-CN"/>
        </w:rPr>
        <w:t>团委</w:t>
      </w:r>
      <w:r>
        <w:rPr>
          <w:rFonts w:hint="eastAsia" w:ascii="仿宋" w:hAnsi="仿宋" w:eastAsia="仿宋"/>
          <w:szCs w:val="21"/>
        </w:rPr>
        <w:t>留存）</w:t>
      </w:r>
    </w:p>
    <w:p>
      <w:pPr>
        <w:ind w:firstLine="2835" w:firstLineChars="1350"/>
        <w:rPr>
          <w:rFonts w:ascii="仿宋" w:hAnsi="仿宋" w:eastAsia="仿宋"/>
          <w:szCs w:val="21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EA0"/>
    <w:rsid w:val="00002741"/>
    <w:rsid w:val="00017EE3"/>
    <w:rsid w:val="00116606"/>
    <w:rsid w:val="0014279F"/>
    <w:rsid w:val="00164EA0"/>
    <w:rsid w:val="00167A27"/>
    <w:rsid w:val="0020418A"/>
    <w:rsid w:val="00256EA9"/>
    <w:rsid w:val="00391FC0"/>
    <w:rsid w:val="00534F73"/>
    <w:rsid w:val="00582F25"/>
    <w:rsid w:val="005C4202"/>
    <w:rsid w:val="005E3768"/>
    <w:rsid w:val="006F0D38"/>
    <w:rsid w:val="00745D18"/>
    <w:rsid w:val="00872BB9"/>
    <w:rsid w:val="0090580D"/>
    <w:rsid w:val="00C921D7"/>
    <w:rsid w:val="00F421B9"/>
    <w:rsid w:val="05D61B61"/>
    <w:rsid w:val="3D6C4254"/>
    <w:rsid w:val="3F28582E"/>
    <w:rsid w:val="47210E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2015-11-01T04:27:00Z</dcterms:created>
  <dc:creator>admin</dc:creator>
  <cp:lastModifiedBy>Administrator</cp:lastModifiedBy>
  <dcterms:modified xsi:type="dcterms:W3CDTF">2015-12-03T03:55:37Z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